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84B" w:rsidRDefault="00791727">
      <w:pPr>
        <w:tabs>
          <w:tab w:val="left" w:pos="-1440"/>
          <w:tab w:val="left" w:pos="-720"/>
          <w:tab w:val="left" w:pos="576"/>
          <w:tab w:val="left" w:pos="100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1" layoutInCell="0" allowOverlap="1">
                <wp:simplePos x="0" y="0"/>
                <wp:positionH relativeFrom="margin">
                  <wp:posOffset>46355</wp:posOffset>
                </wp:positionH>
                <wp:positionV relativeFrom="page">
                  <wp:posOffset>287655</wp:posOffset>
                </wp:positionV>
                <wp:extent cx="1143000" cy="114300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435C" w:rsidRDefault="00791727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52525" cy="1152525"/>
                                  <wp:effectExtent l="0" t="0" r="9525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874" t="-874" r="-874" b="-87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2525" cy="1152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.65pt;margin-top:22.65pt;width:90pt;height:90pt;z-index:-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" o:allowincell="f" filled="f" stroked="f" strokeweight="0">
                <v:textbox inset="0,0,0,0">
                  <w:txbxContent>
                    <w:p w:rsidR="00E2435C" w:rsidRDefault="00791727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52525" cy="1152525"/>
                            <wp:effectExtent l="0" t="0" r="9525" b="952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874" t="-874" r="-874" b="-874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2525" cy="1152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>
                <wp:simplePos x="0" y="0"/>
                <wp:positionH relativeFrom="page">
                  <wp:posOffset>3815715</wp:posOffset>
                </wp:positionH>
                <wp:positionV relativeFrom="page">
                  <wp:posOffset>168910</wp:posOffset>
                </wp:positionV>
                <wp:extent cx="2894330" cy="120967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4330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435C" w:rsidRDefault="00E2435C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tabs>
                                <w:tab w:val="left" w:pos="0"/>
                                <w:tab w:val="left" w:pos="576"/>
                                <w:tab w:val="left" w:pos="1008"/>
                                <w:tab w:val="left" w:pos="1170"/>
                              </w:tabs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U.S. Department of Justice</w:t>
                            </w:r>
                          </w:p>
                          <w:p w:rsidR="00E2435C" w:rsidRDefault="00E2435C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tabs>
                                <w:tab w:val="left" w:pos="0"/>
                                <w:tab w:val="left" w:pos="576"/>
                                <w:tab w:val="left" w:pos="1008"/>
                                <w:tab w:val="left" w:pos="1170"/>
                              </w:tabs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E2435C" w:rsidRDefault="00E2435C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tabs>
                                <w:tab w:val="left" w:pos="0"/>
                                <w:tab w:val="left" w:pos="576"/>
                                <w:tab w:val="left" w:pos="1008"/>
                                <w:tab w:val="left" w:pos="1170"/>
                              </w:tabs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Federal Bureau of Prisons </w:t>
                            </w:r>
                          </w:p>
                          <w:p w:rsidR="00E2435C" w:rsidRDefault="00E2435C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tabs>
                                <w:tab w:val="right" w:pos="4558"/>
                              </w:tabs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ab/>
                            </w:r>
                          </w:p>
                          <w:p w:rsidR="00E2435C" w:rsidRDefault="00E2435C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tabs>
                                <w:tab w:val="left" w:pos="0"/>
                                <w:tab w:val="left" w:pos="576"/>
                                <w:tab w:val="left" w:pos="1008"/>
                                <w:tab w:val="left" w:pos="1170"/>
                              </w:tabs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F</w:t>
                            </w:r>
                            <w:r w:rsidR="00136462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 xml:space="preserve">ederal Correctional Complex, </w:t>
                            </w:r>
                          </w:p>
                          <w:p w:rsidR="00136462" w:rsidRDefault="00136462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tabs>
                                <w:tab w:val="left" w:pos="0"/>
                                <w:tab w:val="left" w:pos="576"/>
                                <w:tab w:val="left" w:pos="1008"/>
                                <w:tab w:val="left" w:pos="1170"/>
                              </w:tabs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Yazoo City, MS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300.45pt;margin-top:13.3pt;width:227.9pt;height:9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" o:allowincell="f" filled="f" stroked="f" strokeweight="0">
                <v:textbox inset="0,0,0,0">
                  <w:txbxContent>
                    <w:p w:rsidR="00E2435C" w:rsidRDefault="00E2435C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tabs>
                          <w:tab w:val="left" w:pos="0"/>
                          <w:tab w:val="left" w:pos="576"/>
                          <w:tab w:val="left" w:pos="1008"/>
                          <w:tab w:val="left" w:pos="1170"/>
                        </w:tabs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U.S. Department of Justice</w:t>
                      </w:r>
                    </w:p>
                    <w:p w:rsidR="00E2435C" w:rsidRDefault="00E2435C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tabs>
                          <w:tab w:val="left" w:pos="0"/>
                          <w:tab w:val="left" w:pos="576"/>
                          <w:tab w:val="left" w:pos="1008"/>
                          <w:tab w:val="left" w:pos="1170"/>
                        </w:tabs>
                        <w:rPr>
                          <w:rFonts w:ascii="Times New Roman" w:hAnsi="Times New Roman" w:cs="Times New Roman"/>
                        </w:rPr>
                      </w:pPr>
                    </w:p>
                    <w:p w:rsidR="00E2435C" w:rsidRDefault="00E2435C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tabs>
                          <w:tab w:val="left" w:pos="0"/>
                          <w:tab w:val="left" w:pos="576"/>
                          <w:tab w:val="left" w:pos="1008"/>
                          <w:tab w:val="left" w:pos="1170"/>
                        </w:tabs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Federal Bureau of Prisons </w:t>
                      </w:r>
                    </w:p>
                    <w:p w:rsidR="00E2435C" w:rsidRDefault="00E2435C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tabs>
                          <w:tab w:val="right" w:pos="4558"/>
                        </w:tabs>
                        <w:rPr>
                          <w:rFonts w:ascii="Times New Roman" w:hAnsi="Times New Roman" w:cs="Times New Roman"/>
                          <w:i/>
                          <w:iCs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</w:rPr>
                        <w:tab/>
                      </w:r>
                    </w:p>
                    <w:p w:rsidR="00E2435C" w:rsidRDefault="00E2435C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tabs>
                          <w:tab w:val="left" w:pos="0"/>
                          <w:tab w:val="left" w:pos="576"/>
                          <w:tab w:val="left" w:pos="1008"/>
                          <w:tab w:val="left" w:pos="1170"/>
                        </w:tabs>
                        <w:rPr>
                          <w:rFonts w:ascii="Times New Roman" w:hAnsi="Times New Roman" w:cs="Times New Roman"/>
                          <w:i/>
                          <w:iCs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</w:rPr>
                        <w:t>F</w:t>
                      </w:r>
                      <w:r w:rsidR="00136462">
                        <w:rPr>
                          <w:rFonts w:ascii="Times New Roman" w:hAnsi="Times New Roman" w:cs="Times New Roman"/>
                          <w:i/>
                          <w:iCs/>
                        </w:rPr>
                        <w:t xml:space="preserve">ederal Correctional Complex, </w:t>
                      </w:r>
                    </w:p>
                    <w:p w:rsidR="00136462" w:rsidRDefault="00136462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tabs>
                          <w:tab w:val="left" w:pos="0"/>
                          <w:tab w:val="left" w:pos="576"/>
                          <w:tab w:val="left" w:pos="1008"/>
                          <w:tab w:val="left" w:pos="1170"/>
                        </w:tabs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</w:rPr>
                        <w:t>Yazoo City, MS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bookmarkStart w:id="0" w:name="QuickMark"/>
      <w:bookmarkEnd w:id="0"/>
    </w:p>
    <w:p w:rsidR="00D1784B" w:rsidRDefault="00D1784B">
      <w:pPr>
        <w:tabs>
          <w:tab w:val="center" w:pos="4680"/>
        </w:tabs>
      </w:pPr>
      <w:r>
        <w:tab/>
      </w:r>
    </w:p>
    <w:p w:rsidR="00D1784B" w:rsidRDefault="00D1784B">
      <w:pPr>
        <w:tabs>
          <w:tab w:val="left" w:pos="-1440"/>
          <w:tab w:val="left" w:pos="-720"/>
          <w:tab w:val="left" w:pos="576"/>
          <w:tab w:val="left" w:pos="1008"/>
        </w:tabs>
      </w:pPr>
    </w:p>
    <w:p w:rsidR="00D1784B" w:rsidRDefault="00D1784B">
      <w:pPr>
        <w:tabs>
          <w:tab w:val="left" w:pos="-1440"/>
          <w:tab w:val="left" w:pos="-720"/>
          <w:tab w:val="left" w:pos="576"/>
          <w:tab w:val="left" w:pos="1008"/>
        </w:tabs>
      </w:pPr>
    </w:p>
    <w:p w:rsidR="00D1784B" w:rsidRDefault="00D1784B" w:rsidP="00BE6943">
      <w:pPr>
        <w:tabs>
          <w:tab w:val="left" w:pos="-1440"/>
          <w:tab w:val="left" w:pos="-720"/>
          <w:tab w:val="left" w:pos="7860"/>
        </w:tabs>
      </w:pPr>
    </w:p>
    <w:p w:rsidR="00D1784B" w:rsidRDefault="00D1784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Shruti" w:hAnsi="Shruti" w:cs="Shruti"/>
          <w:sz w:val="22"/>
          <w:szCs w:val="22"/>
        </w:rPr>
      </w:pPr>
      <w:r>
        <w:rPr>
          <w:rFonts w:ascii="Shruti" w:hAnsi="Shruti" w:cs="Shrut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</w:t>
      </w:r>
    </w:p>
    <w:p w:rsidR="00D24BD4" w:rsidRDefault="00D24BD4" w:rsidP="00E2435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</w:p>
    <w:p w:rsidR="00AC4222" w:rsidRDefault="00791727" w:rsidP="00E2435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1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in;margin-top:0;width:468pt;height:.9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" o:allowincell="f" fillcolor="black" stroked="f" strokeweight="0">
                <w10:wrap anchorx="page"/>
                <w10:anchorlock/>
              </v:rect>
            </w:pict>
          </mc:Fallback>
        </mc:AlternateContent>
      </w:r>
      <w:r>
        <w:rPr>
          <w:rFonts w:ascii="Arial" w:hAnsi="Arial" w:cs="Arial"/>
        </w:rPr>
        <w:t>June 13</w:t>
      </w:r>
      <w:r w:rsidR="00D1784B">
        <w:rPr>
          <w:rFonts w:ascii="Arial" w:hAnsi="Arial" w:cs="Arial"/>
          <w:sz w:val="23"/>
          <w:szCs w:val="23"/>
        </w:rPr>
        <w:t xml:space="preserve">, </w:t>
      </w:r>
      <w:r w:rsidR="00D1784B" w:rsidRPr="00402D73">
        <w:rPr>
          <w:rFonts w:ascii="Arial" w:hAnsi="Arial" w:cs="Arial"/>
        </w:rPr>
        <w:t>201</w:t>
      </w:r>
      <w:r w:rsidR="00CF7C58">
        <w:rPr>
          <w:rFonts w:ascii="Arial" w:hAnsi="Arial" w:cs="Arial"/>
        </w:rPr>
        <w:t>6</w:t>
      </w:r>
    </w:p>
    <w:p w:rsidR="00D1784B" w:rsidRPr="00791727" w:rsidRDefault="00AC4222" w:rsidP="00E2435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</w:rPr>
        <w:t>F</w:t>
      </w:r>
      <w:r w:rsidR="00791727">
        <w:rPr>
          <w:rFonts w:ascii="Arial" w:hAnsi="Arial" w:cs="Arial"/>
        </w:rPr>
        <w:t>or Immediate Release</w:t>
      </w:r>
      <w:r w:rsidR="00791727">
        <w:rPr>
          <w:rFonts w:ascii="Arial" w:hAnsi="Arial" w:cs="Arial"/>
        </w:rPr>
        <w:tab/>
      </w:r>
      <w:r w:rsidR="00791727">
        <w:rPr>
          <w:rFonts w:ascii="Arial" w:hAnsi="Arial" w:cs="Arial"/>
        </w:rPr>
        <w:tab/>
      </w:r>
      <w:r w:rsidR="00791727">
        <w:rPr>
          <w:rFonts w:ascii="Arial" w:hAnsi="Arial" w:cs="Arial"/>
        </w:rPr>
        <w:tab/>
        <w:t xml:space="preserve">     </w:t>
      </w:r>
      <w:r w:rsidR="009F6E78">
        <w:rPr>
          <w:rFonts w:ascii="Arial" w:hAnsi="Arial" w:cs="Arial"/>
        </w:rPr>
        <w:t xml:space="preserve"> </w:t>
      </w:r>
      <w:r w:rsidR="00791727">
        <w:rPr>
          <w:rFonts w:ascii="Arial" w:hAnsi="Arial" w:cs="Arial"/>
        </w:rPr>
        <w:t xml:space="preserve"> </w:t>
      </w:r>
      <w:r w:rsidRPr="00791727">
        <w:rPr>
          <w:rFonts w:ascii="Times New Roman" w:hAnsi="Times New Roman" w:cs="Times New Roman"/>
          <w:sz w:val="20"/>
          <w:szCs w:val="20"/>
        </w:rPr>
        <w:t>Contact: E.K. Carlton</w:t>
      </w:r>
    </w:p>
    <w:p w:rsidR="00E2435C" w:rsidRPr="00791727" w:rsidRDefault="00E2435C" w:rsidP="00E2435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sz w:val="20"/>
          <w:szCs w:val="20"/>
        </w:rPr>
      </w:pPr>
      <w:r w:rsidRPr="00791727">
        <w:rPr>
          <w:rFonts w:ascii="Times New Roman" w:hAnsi="Times New Roman" w:cs="Times New Roman"/>
          <w:sz w:val="20"/>
          <w:szCs w:val="20"/>
        </w:rPr>
        <w:tab/>
      </w:r>
      <w:r w:rsidRPr="00791727">
        <w:rPr>
          <w:rFonts w:ascii="Times New Roman" w:hAnsi="Times New Roman" w:cs="Times New Roman"/>
          <w:sz w:val="20"/>
          <w:szCs w:val="20"/>
        </w:rPr>
        <w:tab/>
      </w:r>
      <w:r w:rsidRPr="00791727">
        <w:rPr>
          <w:rFonts w:ascii="Times New Roman" w:hAnsi="Times New Roman" w:cs="Times New Roman"/>
          <w:sz w:val="20"/>
          <w:szCs w:val="20"/>
        </w:rPr>
        <w:tab/>
      </w:r>
      <w:r w:rsidRPr="00791727">
        <w:rPr>
          <w:rFonts w:ascii="Times New Roman" w:hAnsi="Times New Roman" w:cs="Times New Roman"/>
          <w:sz w:val="20"/>
          <w:szCs w:val="20"/>
        </w:rPr>
        <w:tab/>
      </w:r>
      <w:r w:rsidRPr="00791727">
        <w:rPr>
          <w:rFonts w:ascii="Times New Roman" w:hAnsi="Times New Roman" w:cs="Times New Roman"/>
          <w:sz w:val="20"/>
          <w:szCs w:val="20"/>
        </w:rPr>
        <w:tab/>
      </w:r>
      <w:r w:rsidRPr="00791727">
        <w:rPr>
          <w:rFonts w:ascii="Times New Roman" w:hAnsi="Times New Roman" w:cs="Times New Roman"/>
          <w:sz w:val="20"/>
          <w:szCs w:val="20"/>
        </w:rPr>
        <w:tab/>
      </w:r>
      <w:r w:rsidR="00791727">
        <w:rPr>
          <w:rFonts w:ascii="Times New Roman" w:hAnsi="Times New Roman" w:cs="Times New Roman"/>
          <w:sz w:val="20"/>
          <w:szCs w:val="20"/>
        </w:rPr>
        <w:t xml:space="preserve">        </w:t>
      </w:r>
      <w:r w:rsidR="009F6E78">
        <w:rPr>
          <w:rFonts w:ascii="Times New Roman" w:hAnsi="Times New Roman" w:cs="Times New Roman"/>
          <w:sz w:val="20"/>
          <w:szCs w:val="20"/>
        </w:rPr>
        <w:t xml:space="preserve"> </w:t>
      </w:r>
      <w:r w:rsidR="00AC4222" w:rsidRPr="00791727">
        <w:rPr>
          <w:rFonts w:ascii="Times New Roman" w:hAnsi="Times New Roman" w:cs="Times New Roman"/>
          <w:sz w:val="20"/>
          <w:szCs w:val="20"/>
        </w:rPr>
        <w:t>Public Information Officer</w:t>
      </w:r>
      <w:r w:rsidRPr="00791727">
        <w:rPr>
          <w:rFonts w:ascii="Times New Roman" w:hAnsi="Times New Roman" w:cs="Times New Roman"/>
          <w:sz w:val="20"/>
          <w:szCs w:val="20"/>
        </w:rPr>
        <w:tab/>
      </w:r>
      <w:r w:rsidRPr="00791727">
        <w:rPr>
          <w:rFonts w:ascii="Times New Roman" w:hAnsi="Times New Roman" w:cs="Times New Roman"/>
          <w:sz w:val="20"/>
          <w:szCs w:val="20"/>
        </w:rPr>
        <w:tab/>
      </w:r>
      <w:r w:rsidRPr="00791727">
        <w:rPr>
          <w:rFonts w:ascii="Times New Roman" w:hAnsi="Times New Roman" w:cs="Times New Roman"/>
          <w:sz w:val="20"/>
          <w:szCs w:val="20"/>
        </w:rPr>
        <w:tab/>
      </w:r>
      <w:r w:rsidRPr="00791727">
        <w:rPr>
          <w:rFonts w:ascii="Times New Roman" w:hAnsi="Times New Roman" w:cs="Times New Roman"/>
          <w:sz w:val="20"/>
          <w:szCs w:val="20"/>
        </w:rPr>
        <w:tab/>
      </w:r>
      <w:r w:rsidRPr="00791727">
        <w:rPr>
          <w:rFonts w:ascii="Times New Roman" w:hAnsi="Times New Roman" w:cs="Times New Roman"/>
          <w:sz w:val="20"/>
          <w:szCs w:val="20"/>
        </w:rPr>
        <w:tab/>
      </w:r>
      <w:r w:rsidRPr="00791727">
        <w:rPr>
          <w:rFonts w:ascii="Times New Roman" w:hAnsi="Times New Roman" w:cs="Times New Roman"/>
          <w:sz w:val="20"/>
          <w:szCs w:val="20"/>
        </w:rPr>
        <w:tab/>
      </w:r>
      <w:r w:rsidRPr="00791727">
        <w:rPr>
          <w:rFonts w:ascii="Times New Roman" w:hAnsi="Times New Roman" w:cs="Times New Roman"/>
          <w:sz w:val="20"/>
          <w:szCs w:val="20"/>
        </w:rPr>
        <w:tab/>
      </w:r>
      <w:r w:rsidRPr="00791727">
        <w:rPr>
          <w:rFonts w:ascii="Times New Roman" w:hAnsi="Times New Roman" w:cs="Times New Roman"/>
          <w:sz w:val="20"/>
          <w:szCs w:val="20"/>
        </w:rPr>
        <w:tab/>
      </w:r>
      <w:r w:rsidRPr="00791727">
        <w:rPr>
          <w:rFonts w:ascii="Times New Roman" w:hAnsi="Times New Roman" w:cs="Times New Roman"/>
          <w:sz w:val="20"/>
          <w:szCs w:val="20"/>
        </w:rPr>
        <w:tab/>
      </w:r>
      <w:r w:rsidR="00791727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791727"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="009F6E78">
        <w:rPr>
          <w:rFonts w:ascii="Times New Roman" w:hAnsi="Times New Roman" w:cs="Times New Roman"/>
          <w:sz w:val="20"/>
          <w:szCs w:val="20"/>
        </w:rPr>
        <w:t xml:space="preserve"> </w:t>
      </w:r>
      <w:r w:rsidR="00791727">
        <w:rPr>
          <w:rFonts w:ascii="Times New Roman" w:hAnsi="Times New Roman" w:cs="Times New Roman"/>
          <w:sz w:val="20"/>
          <w:szCs w:val="20"/>
        </w:rPr>
        <w:t xml:space="preserve"> </w:t>
      </w:r>
      <w:r w:rsidRPr="00791727">
        <w:rPr>
          <w:rFonts w:ascii="Times New Roman" w:hAnsi="Times New Roman" w:cs="Times New Roman"/>
          <w:sz w:val="20"/>
          <w:szCs w:val="20"/>
        </w:rPr>
        <w:t>Federal Bureau of Prisons</w:t>
      </w:r>
    </w:p>
    <w:p w:rsidR="00D37919" w:rsidRPr="00791727" w:rsidRDefault="00791727" w:rsidP="00E2435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D37919" w:rsidRPr="00791727">
        <w:rPr>
          <w:rFonts w:ascii="Times New Roman" w:hAnsi="Times New Roman" w:cs="Times New Roman"/>
          <w:sz w:val="20"/>
          <w:szCs w:val="20"/>
        </w:rPr>
        <w:t>FC</w:t>
      </w:r>
      <w:r w:rsidR="00D24BD4">
        <w:rPr>
          <w:rFonts w:ascii="Times New Roman" w:hAnsi="Times New Roman" w:cs="Times New Roman"/>
          <w:sz w:val="20"/>
          <w:szCs w:val="20"/>
        </w:rPr>
        <w:t>C</w:t>
      </w:r>
      <w:r w:rsidR="00D37919" w:rsidRPr="00791727">
        <w:rPr>
          <w:rFonts w:ascii="Times New Roman" w:hAnsi="Times New Roman" w:cs="Times New Roman"/>
          <w:sz w:val="20"/>
          <w:szCs w:val="20"/>
        </w:rPr>
        <w:t xml:space="preserve"> Yazoo City, MS</w:t>
      </w:r>
    </w:p>
    <w:p w:rsidR="00E2435C" w:rsidRDefault="00D37919" w:rsidP="00E2435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sz w:val="20"/>
          <w:szCs w:val="20"/>
        </w:rPr>
      </w:pPr>
      <w:r w:rsidRPr="00791727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136462" w:rsidRPr="00791727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136462" w:rsidRPr="00791727">
        <w:rPr>
          <w:rFonts w:ascii="Times New Roman" w:hAnsi="Times New Roman" w:cs="Times New Roman"/>
          <w:sz w:val="20"/>
          <w:szCs w:val="20"/>
        </w:rPr>
        <w:tab/>
      </w:r>
      <w:r w:rsidR="00E2435C" w:rsidRPr="00791727">
        <w:rPr>
          <w:rFonts w:ascii="Times New Roman" w:hAnsi="Times New Roman" w:cs="Times New Roman"/>
          <w:sz w:val="20"/>
          <w:szCs w:val="20"/>
        </w:rPr>
        <w:t>Phone:</w:t>
      </w:r>
      <w:r w:rsidRPr="00791727">
        <w:rPr>
          <w:rFonts w:ascii="Times New Roman" w:hAnsi="Times New Roman" w:cs="Times New Roman"/>
          <w:sz w:val="20"/>
          <w:szCs w:val="20"/>
        </w:rPr>
        <w:t xml:space="preserve"> 662-</w:t>
      </w:r>
      <w:r w:rsidR="00745E25" w:rsidRPr="00791727">
        <w:rPr>
          <w:rFonts w:ascii="Times New Roman" w:hAnsi="Times New Roman" w:cs="Times New Roman"/>
          <w:sz w:val="20"/>
          <w:szCs w:val="20"/>
        </w:rPr>
        <w:t>716-1241</w:t>
      </w:r>
    </w:p>
    <w:p w:rsidR="008E56AC" w:rsidRPr="00791727" w:rsidRDefault="008E56AC" w:rsidP="00E2435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sz w:val="20"/>
          <w:szCs w:val="20"/>
        </w:rPr>
      </w:pPr>
    </w:p>
    <w:p w:rsidR="00791727" w:rsidRDefault="00791727" w:rsidP="00E2435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</w:t>
      </w:r>
      <w:r w:rsidR="008E56AC">
        <w:rPr>
          <w:rFonts w:ascii="Times New Roman" w:hAnsi="Times New Roman" w:cs="Times New Roman"/>
          <w:sz w:val="20"/>
          <w:szCs w:val="20"/>
        </w:rPr>
        <w:t xml:space="preserve">   </w:t>
      </w:r>
      <w:r w:rsidR="00F04284">
        <w:rPr>
          <w:rFonts w:ascii="Times New Roman" w:hAnsi="Times New Roman" w:cs="Times New Roman"/>
          <w:sz w:val="20"/>
          <w:szCs w:val="20"/>
        </w:rPr>
        <w:t xml:space="preserve"> Liz </w:t>
      </w:r>
      <w:proofErr w:type="spellStart"/>
      <w:r w:rsidR="00F04284">
        <w:rPr>
          <w:rFonts w:ascii="Times New Roman" w:hAnsi="Times New Roman" w:cs="Times New Roman"/>
          <w:sz w:val="20"/>
          <w:szCs w:val="20"/>
        </w:rPr>
        <w:t>Sharlot</w:t>
      </w:r>
      <w:proofErr w:type="spellEnd"/>
      <w:r w:rsidR="001076A6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Director</w:t>
      </w:r>
      <w:r w:rsidR="00F04284">
        <w:rPr>
          <w:rFonts w:ascii="Times New Roman" w:hAnsi="Times New Roman" w:cs="Times New Roman"/>
          <w:sz w:val="20"/>
          <w:szCs w:val="20"/>
        </w:rPr>
        <w:t>, Office</w:t>
      </w:r>
      <w:r>
        <w:rPr>
          <w:rFonts w:ascii="Times New Roman" w:hAnsi="Times New Roman" w:cs="Times New Roman"/>
          <w:sz w:val="20"/>
          <w:szCs w:val="20"/>
        </w:rPr>
        <w:t xml:space="preserve"> of Communication</w:t>
      </w:r>
      <w:r w:rsidR="00F04284">
        <w:rPr>
          <w:rFonts w:ascii="Times New Roman" w:hAnsi="Times New Roman" w:cs="Times New Roman"/>
          <w:sz w:val="20"/>
          <w:szCs w:val="20"/>
        </w:rPr>
        <w:t>s</w:t>
      </w:r>
    </w:p>
    <w:p w:rsidR="00791727" w:rsidRDefault="00791727" w:rsidP="00E2435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="008E56AC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04284">
        <w:rPr>
          <w:rFonts w:ascii="Times New Roman" w:hAnsi="Times New Roman" w:cs="Times New Roman"/>
          <w:sz w:val="20"/>
          <w:szCs w:val="20"/>
        </w:rPr>
        <w:t>Mississippi</w:t>
      </w:r>
      <w:r w:rsidR="00772AA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State Department of Health </w:t>
      </w:r>
    </w:p>
    <w:p w:rsidR="00791727" w:rsidRDefault="00791727" w:rsidP="00E2435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="008E56AC">
        <w:rPr>
          <w:rFonts w:ascii="Times New Roman" w:hAnsi="Times New Roman" w:cs="Times New Roman"/>
          <w:sz w:val="20"/>
          <w:szCs w:val="20"/>
        </w:rPr>
        <w:t xml:space="preserve">   </w:t>
      </w:r>
      <w:r w:rsidR="00F04284">
        <w:rPr>
          <w:rFonts w:ascii="Times New Roman" w:hAnsi="Times New Roman" w:cs="Times New Roman"/>
          <w:sz w:val="20"/>
          <w:szCs w:val="20"/>
        </w:rPr>
        <w:t>Phone: 601-576-7667</w:t>
      </w:r>
    </w:p>
    <w:p w:rsidR="00791727" w:rsidRPr="00791727" w:rsidRDefault="00791727" w:rsidP="0079172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="008E56AC">
        <w:rPr>
          <w:rFonts w:ascii="Arial" w:hAnsi="Arial" w:cs="Arial"/>
        </w:rPr>
        <w:t xml:space="preserve">   </w:t>
      </w:r>
    </w:p>
    <w:p w:rsidR="00F04284" w:rsidRDefault="00791727" w:rsidP="0079172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  <w:rPr>
          <w:rFonts w:ascii="Times New Roman" w:hAnsi="Times New Roman" w:cs="Times New Roman"/>
          <w:sz w:val="20"/>
          <w:szCs w:val="20"/>
        </w:rPr>
      </w:pPr>
      <w:r w:rsidRPr="00791727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8E56AC">
        <w:rPr>
          <w:rFonts w:ascii="Times New Roman" w:hAnsi="Times New Roman" w:cs="Times New Roman"/>
          <w:sz w:val="20"/>
          <w:szCs w:val="20"/>
        </w:rPr>
        <w:t xml:space="preserve">    </w:t>
      </w:r>
      <w:r w:rsidRPr="00791727">
        <w:rPr>
          <w:rFonts w:ascii="Times New Roman" w:hAnsi="Times New Roman" w:cs="Times New Roman"/>
          <w:sz w:val="20"/>
          <w:szCs w:val="20"/>
        </w:rPr>
        <w:t>Brittany Behm, MPH, Public Affairs Specialist</w:t>
      </w:r>
    </w:p>
    <w:p w:rsidR="00791727" w:rsidRPr="00791727" w:rsidRDefault="00F04284" w:rsidP="00F0428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040"/>
        <w:rPr>
          <w:rFonts w:ascii="Times New Roman" w:hAnsi="Times New Roman" w:cs="Times New Roman"/>
          <w:sz w:val="20"/>
          <w:szCs w:val="20"/>
        </w:rPr>
      </w:pPr>
      <w:r w:rsidRPr="00F04284">
        <w:rPr>
          <w:rFonts w:ascii="Palatino Linotype" w:hAnsi="Palatino Linotype"/>
          <w:sz w:val="20"/>
          <w:szCs w:val="20"/>
        </w:rPr>
        <w:t>Division of Foodborne, Waterborne, and Environmental Diseases</w:t>
      </w:r>
      <w:r w:rsidRPr="00F04284">
        <w:rPr>
          <w:rFonts w:ascii="Palatino Linotype" w:hAnsi="Palatino Linotype"/>
          <w:color w:val="1F497D"/>
          <w:sz w:val="20"/>
          <w:szCs w:val="20"/>
        </w:rPr>
        <w:br/>
      </w:r>
      <w:r w:rsidRPr="00F04284">
        <w:rPr>
          <w:rFonts w:ascii="Palatino Linotype" w:hAnsi="Palatino Linotype"/>
          <w:sz w:val="20"/>
          <w:szCs w:val="20"/>
        </w:rPr>
        <w:t>National Center for Emerging and Zoonotic Infectious Diseases</w:t>
      </w:r>
    </w:p>
    <w:p w:rsidR="001076A6" w:rsidRDefault="00791727" w:rsidP="0079172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  <w:rPr>
          <w:rFonts w:ascii="Times New Roman" w:hAnsi="Times New Roman" w:cs="Times New Roman"/>
          <w:bCs/>
          <w:sz w:val="20"/>
          <w:szCs w:val="20"/>
        </w:rPr>
      </w:pPr>
      <w:r w:rsidRPr="00791727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</w:t>
      </w:r>
      <w:r w:rsidR="009F6E78" w:rsidRPr="008E5EC9">
        <w:rPr>
          <w:rFonts w:ascii="Times New Roman" w:hAnsi="Times New Roman" w:cs="Times New Roman"/>
          <w:bCs/>
          <w:sz w:val="20"/>
          <w:szCs w:val="20"/>
        </w:rPr>
        <w:t xml:space="preserve">  </w:t>
      </w:r>
      <w:r w:rsidR="001076A6">
        <w:rPr>
          <w:rFonts w:ascii="Times New Roman" w:hAnsi="Times New Roman" w:cs="Times New Roman"/>
          <w:bCs/>
          <w:sz w:val="20"/>
          <w:szCs w:val="20"/>
        </w:rPr>
        <w:t xml:space="preserve">  Centers for Disease Control (CDC)</w:t>
      </w:r>
    </w:p>
    <w:p w:rsidR="006671CE" w:rsidRPr="00791727" w:rsidRDefault="001076A6" w:rsidP="0079172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 w:rsidR="008E5EC9" w:rsidRPr="008E5EC9">
        <w:rPr>
          <w:rFonts w:ascii="Times New Roman" w:hAnsi="Times New Roman" w:cs="Times New Roman"/>
          <w:bCs/>
          <w:sz w:val="20"/>
          <w:szCs w:val="20"/>
        </w:rPr>
        <w:t>Phone</w:t>
      </w:r>
      <w:r w:rsidR="00791727" w:rsidRPr="008E5EC9">
        <w:rPr>
          <w:rFonts w:ascii="Times New Roman" w:hAnsi="Times New Roman" w:cs="Times New Roman"/>
          <w:bCs/>
          <w:sz w:val="20"/>
          <w:szCs w:val="20"/>
        </w:rPr>
        <w:t xml:space="preserve">: </w:t>
      </w:r>
      <w:hyperlink r:id="rId7" w:history="1">
        <w:r w:rsidR="00791727" w:rsidRPr="00E4440F">
          <w:rPr>
            <w:rStyle w:val="Hyperlink"/>
            <w:rFonts w:ascii="Times New Roman" w:hAnsi="Times New Roman" w:cs="Times New Roman"/>
            <w:bCs/>
            <w:color w:val="auto"/>
            <w:sz w:val="20"/>
            <w:szCs w:val="20"/>
          </w:rPr>
          <w:t>404-639-328</w:t>
        </w:r>
        <w:r w:rsidR="00791727" w:rsidRPr="00E4440F">
          <w:rPr>
            <w:rStyle w:val="Hyperlink"/>
            <w:rFonts w:ascii="Times New Roman" w:hAnsi="Times New Roman" w:cs="Times New Roman"/>
            <w:bCs/>
            <w:sz w:val="20"/>
            <w:szCs w:val="20"/>
          </w:rPr>
          <w:t>6</w:t>
        </w:r>
      </w:hyperlink>
      <w:r w:rsidR="00791727" w:rsidRPr="0079172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791727" w:rsidRPr="00E4440F">
        <w:rPr>
          <w:rFonts w:ascii="Times New Roman" w:hAnsi="Times New Roman" w:cs="Times New Roman"/>
          <w:bCs/>
          <w:sz w:val="20"/>
          <w:szCs w:val="20"/>
        </w:rPr>
        <w:t>or</w:t>
      </w:r>
      <w:r w:rsidR="00791727" w:rsidRPr="0079172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hyperlink r:id="rId8" w:history="1">
        <w:r w:rsidR="00791727" w:rsidRPr="00791727">
          <w:rPr>
            <w:rStyle w:val="Hyperlink"/>
            <w:rFonts w:ascii="Times New Roman" w:hAnsi="Times New Roman" w:cs="Times New Roman"/>
            <w:b/>
            <w:bCs/>
            <w:sz w:val="20"/>
            <w:szCs w:val="20"/>
          </w:rPr>
          <w:t>media@cdc.gov</w:t>
        </w:r>
      </w:hyperlink>
    </w:p>
    <w:p w:rsidR="00791727" w:rsidRDefault="00791727" w:rsidP="0079172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  <w:rPr>
          <w:rFonts w:ascii="Times New Roman" w:hAnsi="Times New Roman" w:cs="Times New Roman"/>
        </w:rPr>
      </w:pPr>
    </w:p>
    <w:p w:rsidR="00791727" w:rsidRPr="00791727" w:rsidRDefault="00791727" w:rsidP="0079172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  <w:rPr>
          <w:rFonts w:ascii="Times New Roman" w:hAnsi="Times New Roman" w:cs="Times New Roman"/>
        </w:rPr>
      </w:pPr>
    </w:p>
    <w:p w:rsidR="00DD675A" w:rsidRPr="005031E0" w:rsidRDefault="00B279D8" w:rsidP="00B279D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Suspected Botulism Cases</w:t>
      </w:r>
      <w:r w:rsidR="00786013">
        <w:rPr>
          <w:rFonts w:ascii="Times New Roman" w:hAnsi="Times New Roman" w:cs="Times New Roman"/>
          <w:sz w:val="28"/>
          <w:szCs w:val="28"/>
        </w:rPr>
        <w:t xml:space="preserve"> Among Inmates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2127">
        <w:rPr>
          <w:rFonts w:ascii="Times New Roman" w:hAnsi="Times New Roman" w:cs="Times New Roman"/>
          <w:sz w:val="28"/>
          <w:szCs w:val="28"/>
        </w:rPr>
        <w:t>in</w:t>
      </w:r>
      <w:r w:rsidR="00C205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Yazoo City</w:t>
      </w:r>
      <w:r w:rsidR="009B69C0">
        <w:rPr>
          <w:rFonts w:ascii="Times New Roman" w:hAnsi="Times New Roman" w:cs="Times New Roman"/>
          <w:sz w:val="28"/>
          <w:szCs w:val="28"/>
        </w:rPr>
        <w:t xml:space="preserve"> and Oklahoma</w:t>
      </w:r>
      <w:r w:rsidR="00907B69">
        <w:rPr>
          <w:rFonts w:ascii="Times New Roman" w:hAnsi="Times New Roman" w:cs="Times New Roman"/>
          <w:sz w:val="28"/>
          <w:szCs w:val="28"/>
        </w:rPr>
        <w:t xml:space="preserve"> City</w:t>
      </w:r>
      <w:r w:rsidR="00D24BD4">
        <w:rPr>
          <w:rFonts w:ascii="Times New Roman" w:hAnsi="Times New Roman" w:cs="Times New Roman"/>
          <w:sz w:val="28"/>
          <w:szCs w:val="28"/>
        </w:rPr>
        <w:t xml:space="preserve"> Federal Correctional Facilities</w:t>
      </w:r>
    </w:p>
    <w:p w:rsidR="00F81A54" w:rsidRDefault="00F81A54" w:rsidP="00B279D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</w:rPr>
      </w:pPr>
    </w:p>
    <w:p w:rsidR="00D95066" w:rsidRDefault="00EF6C38" w:rsidP="007B7194">
      <w:pPr>
        <w:widowControl/>
        <w:autoSpaceDE/>
        <w:autoSpaceDN/>
        <w:adjustRightInd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Y</w:t>
      </w:r>
      <w:r w:rsidR="00AC4222" w:rsidRPr="005031E0">
        <w:rPr>
          <w:rFonts w:ascii="Times New Roman" w:eastAsia="Times New Roman" w:hAnsi="Times New Roman" w:cs="Times New Roman"/>
          <w:shd w:val="clear" w:color="auto" w:fill="FFFFFF"/>
        </w:rPr>
        <w:t>azoo City, MS</w:t>
      </w:r>
      <w:r w:rsidR="00D24BD4">
        <w:rPr>
          <w:rFonts w:ascii="Times New Roman" w:eastAsia="Times New Roman" w:hAnsi="Times New Roman" w:cs="Times New Roman"/>
          <w:shd w:val="clear" w:color="auto" w:fill="FFFFFF"/>
        </w:rPr>
        <w:t xml:space="preserve"> −</w:t>
      </w:r>
      <w:r w:rsidR="00AC4222" w:rsidRPr="005031E0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="009B69C0">
        <w:rPr>
          <w:rFonts w:ascii="Times New Roman" w:eastAsia="Times New Roman" w:hAnsi="Times New Roman" w:cs="Times New Roman"/>
          <w:shd w:val="clear" w:color="auto" w:fill="FFFFFF"/>
        </w:rPr>
        <w:t>The Federal Bureau of Prisons</w:t>
      </w:r>
      <w:r w:rsidR="00117B96">
        <w:rPr>
          <w:rFonts w:ascii="Times New Roman" w:eastAsia="Times New Roman" w:hAnsi="Times New Roman" w:cs="Times New Roman"/>
          <w:shd w:val="clear" w:color="auto" w:fill="FFFFFF"/>
        </w:rPr>
        <w:t>,</w:t>
      </w:r>
      <w:r w:rsidR="009B69C0">
        <w:rPr>
          <w:rFonts w:ascii="Times New Roman" w:eastAsia="Times New Roman" w:hAnsi="Times New Roman" w:cs="Times New Roman"/>
          <w:shd w:val="clear" w:color="auto" w:fill="FFFFFF"/>
        </w:rPr>
        <w:t xml:space="preserve"> in coordination with the Mississippi</w:t>
      </w:r>
      <w:r w:rsidR="00117B96">
        <w:rPr>
          <w:rFonts w:ascii="Times New Roman" w:eastAsia="Times New Roman" w:hAnsi="Times New Roman" w:cs="Times New Roman"/>
          <w:shd w:val="clear" w:color="auto" w:fill="FFFFFF"/>
        </w:rPr>
        <w:t xml:space="preserve"> State Department of Health and</w:t>
      </w:r>
      <w:r w:rsidR="009B69C0">
        <w:rPr>
          <w:rFonts w:ascii="Times New Roman" w:eastAsia="Times New Roman" w:hAnsi="Times New Roman" w:cs="Times New Roman"/>
          <w:shd w:val="clear" w:color="auto" w:fill="FFFFFF"/>
        </w:rPr>
        <w:t xml:space="preserve"> the Centers for Disease Control and Prevention (CDC)</w:t>
      </w:r>
      <w:r w:rsidR="00AE1A06">
        <w:rPr>
          <w:rFonts w:ascii="Times New Roman" w:eastAsia="Times New Roman" w:hAnsi="Times New Roman" w:cs="Times New Roman"/>
          <w:shd w:val="clear" w:color="auto" w:fill="FFFFFF"/>
        </w:rPr>
        <w:t>,</w:t>
      </w:r>
      <w:r w:rsidR="009B69C0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="00D24BD4">
        <w:rPr>
          <w:rFonts w:ascii="Times New Roman" w:eastAsia="Times New Roman" w:hAnsi="Times New Roman" w:cs="Times New Roman"/>
          <w:shd w:val="clear" w:color="auto" w:fill="FFFFFF"/>
        </w:rPr>
        <w:t>is</w:t>
      </w:r>
      <w:r w:rsidR="00BE2127">
        <w:rPr>
          <w:rFonts w:ascii="Times New Roman" w:eastAsia="Times New Roman" w:hAnsi="Times New Roman" w:cs="Times New Roman"/>
          <w:shd w:val="clear" w:color="auto" w:fill="FFFFFF"/>
        </w:rPr>
        <w:t xml:space="preserve"> working to investigate</w:t>
      </w:r>
      <w:r w:rsidR="00117B96">
        <w:rPr>
          <w:rFonts w:ascii="Times New Roman" w:eastAsia="Times New Roman" w:hAnsi="Times New Roman" w:cs="Times New Roman"/>
          <w:shd w:val="clear" w:color="auto" w:fill="FFFFFF"/>
        </w:rPr>
        <w:t xml:space="preserve"> and treat</w:t>
      </w:r>
      <w:r w:rsidR="00702264">
        <w:rPr>
          <w:rFonts w:ascii="Times New Roman" w:eastAsia="Times New Roman" w:hAnsi="Times New Roman" w:cs="Times New Roman"/>
          <w:shd w:val="clear" w:color="auto" w:fill="FFFFFF"/>
        </w:rPr>
        <w:t xml:space="preserve"> 17</w:t>
      </w:r>
      <w:r w:rsidR="009B69C0">
        <w:rPr>
          <w:rFonts w:ascii="Times New Roman" w:eastAsia="Times New Roman" w:hAnsi="Times New Roman" w:cs="Times New Roman"/>
          <w:shd w:val="clear" w:color="auto" w:fill="FFFFFF"/>
        </w:rPr>
        <w:t xml:space="preserve"> susp</w:t>
      </w:r>
      <w:r w:rsidR="00AE1A06">
        <w:rPr>
          <w:rFonts w:ascii="Times New Roman" w:eastAsia="Times New Roman" w:hAnsi="Times New Roman" w:cs="Times New Roman"/>
          <w:shd w:val="clear" w:color="auto" w:fill="FFFFFF"/>
        </w:rPr>
        <w:t xml:space="preserve">ected cases of botulism </w:t>
      </w:r>
      <w:r w:rsidR="009B69C0">
        <w:rPr>
          <w:rFonts w:ascii="Times New Roman" w:eastAsia="Times New Roman" w:hAnsi="Times New Roman" w:cs="Times New Roman"/>
          <w:shd w:val="clear" w:color="auto" w:fill="FFFFFF"/>
        </w:rPr>
        <w:t>identified among inmates at the Federal C</w:t>
      </w:r>
      <w:r w:rsidR="00AE1A06">
        <w:rPr>
          <w:rFonts w:ascii="Times New Roman" w:eastAsia="Times New Roman" w:hAnsi="Times New Roman" w:cs="Times New Roman"/>
          <w:shd w:val="clear" w:color="auto" w:fill="FFFFFF"/>
        </w:rPr>
        <w:t>orrectional Institution</w:t>
      </w:r>
      <w:r w:rsidR="00D24BD4">
        <w:rPr>
          <w:rFonts w:ascii="Times New Roman" w:eastAsia="Times New Roman" w:hAnsi="Times New Roman" w:cs="Times New Roman"/>
          <w:shd w:val="clear" w:color="auto" w:fill="FFFFFF"/>
        </w:rPr>
        <w:t xml:space="preserve"> (FCI)</w:t>
      </w:r>
      <w:r w:rsidR="009B69C0">
        <w:rPr>
          <w:rFonts w:ascii="Times New Roman" w:eastAsia="Times New Roman" w:hAnsi="Times New Roman" w:cs="Times New Roman"/>
          <w:shd w:val="clear" w:color="auto" w:fill="FFFFFF"/>
        </w:rPr>
        <w:t xml:space="preserve"> Yazoo City</w:t>
      </w:r>
      <w:r w:rsidR="00EE64BF">
        <w:rPr>
          <w:rFonts w:ascii="Times New Roman" w:eastAsia="Times New Roman" w:hAnsi="Times New Roman" w:cs="Times New Roman"/>
          <w:shd w:val="clear" w:color="auto" w:fill="FFFFFF"/>
        </w:rPr>
        <w:t xml:space="preserve"> Medium</w:t>
      </w:r>
      <w:r w:rsidR="009B69C0">
        <w:rPr>
          <w:rFonts w:ascii="Times New Roman" w:eastAsia="Times New Roman" w:hAnsi="Times New Roman" w:cs="Times New Roman"/>
          <w:shd w:val="clear" w:color="auto" w:fill="FFFFFF"/>
        </w:rPr>
        <w:t>, and</w:t>
      </w:r>
      <w:r w:rsidR="00D244EB">
        <w:rPr>
          <w:rFonts w:ascii="Times New Roman" w:eastAsia="Times New Roman" w:hAnsi="Times New Roman" w:cs="Times New Roman"/>
          <w:shd w:val="clear" w:color="auto" w:fill="FFFFFF"/>
        </w:rPr>
        <w:t xml:space="preserve"> one </w:t>
      </w:r>
      <w:r w:rsidR="002A2DD4">
        <w:rPr>
          <w:rFonts w:ascii="Times New Roman" w:eastAsia="Times New Roman" w:hAnsi="Times New Roman" w:cs="Times New Roman"/>
          <w:shd w:val="clear" w:color="auto" w:fill="FFFFFF"/>
        </w:rPr>
        <w:t>case at the Federal Transfe</w:t>
      </w:r>
      <w:r w:rsidR="008524FC">
        <w:rPr>
          <w:rFonts w:ascii="Times New Roman" w:eastAsia="Times New Roman" w:hAnsi="Times New Roman" w:cs="Times New Roman"/>
          <w:shd w:val="clear" w:color="auto" w:fill="FFFFFF"/>
        </w:rPr>
        <w:t>r Center (FTC) in Oklahoma City</w:t>
      </w:r>
      <w:r w:rsidR="007D1F59">
        <w:rPr>
          <w:rFonts w:ascii="Times New Roman" w:eastAsia="Times New Roman" w:hAnsi="Times New Roman" w:cs="Times New Roman"/>
          <w:shd w:val="clear" w:color="auto" w:fill="FFFFFF"/>
        </w:rPr>
        <w:t xml:space="preserve">.  </w:t>
      </w:r>
      <w:r w:rsidR="00786013">
        <w:rPr>
          <w:rFonts w:ascii="Times New Roman" w:eastAsia="Times New Roman" w:hAnsi="Times New Roman" w:cs="Times New Roman"/>
          <w:shd w:val="clear" w:color="auto" w:fill="FFFFFF"/>
        </w:rPr>
        <w:t>The inmates are believed to have become ill as a result o</w:t>
      </w:r>
      <w:r w:rsidR="007D1F59">
        <w:rPr>
          <w:rFonts w:ascii="Times New Roman" w:eastAsia="Times New Roman" w:hAnsi="Times New Roman" w:cs="Times New Roman"/>
          <w:shd w:val="clear" w:color="auto" w:fill="FFFFFF"/>
        </w:rPr>
        <w:t>f drinking a homemade alcoholic beverage</w:t>
      </w:r>
      <w:r w:rsidR="006C08DB">
        <w:rPr>
          <w:rFonts w:ascii="Times New Roman" w:eastAsia="Times New Roman" w:hAnsi="Times New Roman" w:cs="Times New Roman"/>
          <w:shd w:val="clear" w:color="auto" w:fill="FFFFFF"/>
        </w:rPr>
        <w:t xml:space="preserve"> known as hooch, </w:t>
      </w:r>
      <w:proofErr w:type="spellStart"/>
      <w:r w:rsidR="006C08DB">
        <w:rPr>
          <w:rFonts w:ascii="Times New Roman" w:eastAsia="Times New Roman" w:hAnsi="Times New Roman" w:cs="Times New Roman"/>
          <w:shd w:val="clear" w:color="auto" w:fill="FFFFFF"/>
        </w:rPr>
        <w:t>pruno</w:t>
      </w:r>
      <w:proofErr w:type="spellEnd"/>
      <w:r w:rsidR="006C08DB">
        <w:rPr>
          <w:rFonts w:ascii="Times New Roman" w:eastAsia="Times New Roman" w:hAnsi="Times New Roman" w:cs="Times New Roman"/>
          <w:shd w:val="clear" w:color="auto" w:fill="FFFFFF"/>
        </w:rPr>
        <w:t xml:space="preserve"> or brew, which can be made from vegetable and fruit scraps, sugar and water. 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 The inmate at FTC Oklahoma drank the intoxicant prior to transferring to the Oklahoma City facility.</w:t>
      </w:r>
    </w:p>
    <w:p w:rsidR="007D1F59" w:rsidRDefault="007D1F59" w:rsidP="007B7194">
      <w:pPr>
        <w:widowControl/>
        <w:autoSpaceDE/>
        <w:autoSpaceDN/>
        <w:adjustRightInd/>
        <w:rPr>
          <w:rFonts w:ascii="Times New Roman" w:eastAsia="Times New Roman" w:hAnsi="Times New Roman" w:cs="Times New Roman"/>
          <w:shd w:val="clear" w:color="auto" w:fill="FFFFFF"/>
        </w:rPr>
      </w:pPr>
    </w:p>
    <w:p w:rsidR="00005908" w:rsidRDefault="00702264" w:rsidP="00D95066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Fifteen </w:t>
      </w:r>
      <w:r w:rsidR="00882132">
        <w:rPr>
          <w:rFonts w:ascii="Times New Roman" w:eastAsia="Times New Roman" w:hAnsi="Times New Roman" w:cs="Times New Roman"/>
          <w:shd w:val="clear" w:color="auto" w:fill="FFFFFF"/>
        </w:rPr>
        <w:t>inma</w:t>
      </w:r>
      <w:r w:rsidR="00D95066">
        <w:rPr>
          <w:rFonts w:ascii="Times New Roman" w:eastAsia="Times New Roman" w:hAnsi="Times New Roman" w:cs="Times New Roman"/>
          <w:shd w:val="clear" w:color="auto" w:fill="FFFFFF"/>
        </w:rPr>
        <w:t>tes remain</w:t>
      </w:r>
      <w:r w:rsidR="008A17E2">
        <w:rPr>
          <w:rFonts w:ascii="Times New Roman" w:eastAsia="Times New Roman" w:hAnsi="Times New Roman" w:cs="Times New Roman"/>
          <w:shd w:val="clear" w:color="auto" w:fill="FFFFFF"/>
        </w:rPr>
        <w:t xml:space="preserve"> hospitalized and</w:t>
      </w:r>
      <w:r w:rsidR="00750028">
        <w:rPr>
          <w:rFonts w:ascii="Times New Roman" w:eastAsia="Times New Roman" w:hAnsi="Times New Roman" w:cs="Times New Roman"/>
          <w:shd w:val="clear" w:color="auto" w:fill="FFFFFF"/>
        </w:rPr>
        <w:t xml:space="preserve"> two</w:t>
      </w:r>
      <w:r w:rsidR="00E66FFA">
        <w:rPr>
          <w:rFonts w:ascii="Times New Roman" w:eastAsia="Times New Roman" w:hAnsi="Times New Roman" w:cs="Times New Roman"/>
          <w:shd w:val="clear" w:color="auto" w:fill="FFFFFF"/>
        </w:rPr>
        <w:t xml:space="preserve"> have re</w:t>
      </w:r>
      <w:r w:rsidR="006C3072">
        <w:rPr>
          <w:rFonts w:ascii="Times New Roman" w:eastAsia="Times New Roman" w:hAnsi="Times New Roman" w:cs="Times New Roman"/>
          <w:shd w:val="clear" w:color="auto" w:fill="FFFFFF"/>
        </w:rPr>
        <w:t>turned to the facility in Yazoo</w:t>
      </w:r>
      <w:r w:rsidR="007D1F59">
        <w:rPr>
          <w:rFonts w:ascii="Times New Roman" w:eastAsia="Times New Roman" w:hAnsi="Times New Roman" w:cs="Times New Roman"/>
          <w:shd w:val="clear" w:color="auto" w:fill="FFFFFF"/>
        </w:rPr>
        <w:t xml:space="preserve"> City. </w:t>
      </w:r>
      <w:r w:rsidR="008A17E2">
        <w:rPr>
          <w:rFonts w:ascii="Times New Roman" w:eastAsia="Times New Roman" w:hAnsi="Times New Roman" w:cs="Times New Roman"/>
          <w:shd w:val="clear" w:color="auto" w:fill="FFFFFF"/>
        </w:rPr>
        <w:t xml:space="preserve"> A</w:t>
      </w:r>
      <w:r w:rsidR="007075AC" w:rsidRPr="00E44BEC">
        <w:rPr>
          <w:rFonts w:ascii="Times New Roman" w:eastAsia="Times New Roman" w:hAnsi="Times New Roman" w:cs="Times New Roman"/>
        </w:rPr>
        <w:t>dditional inmates who may have been exposed are being closely monitored.</w:t>
      </w:r>
      <w:r w:rsidR="00F75AE5">
        <w:rPr>
          <w:rFonts w:ascii="Times New Roman" w:eastAsia="Times New Roman" w:hAnsi="Times New Roman" w:cs="Times New Roman"/>
        </w:rPr>
        <w:t xml:space="preserve"> </w:t>
      </w:r>
    </w:p>
    <w:p w:rsidR="008524FC" w:rsidRDefault="008524FC" w:rsidP="00D95066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</w:p>
    <w:p w:rsidR="007075AC" w:rsidRDefault="008524FC" w:rsidP="00F46C1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</w:t>
      </w:r>
      <w:r w:rsidR="00F75AE5" w:rsidRPr="00E44BEC">
        <w:rPr>
          <w:rFonts w:ascii="Times New Roman" w:eastAsia="Times New Roman" w:hAnsi="Times New Roman" w:cs="Times New Roman"/>
        </w:rPr>
        <w:t>he incub</w:t>
      </w:r>
      <w:r>
        <w:rPr>
          <w:rFonts w:ascii="Times New Roman" w:eastAsia="Times New Roman" w:hAnsi="Times New Roman" w:cs="Times New Roman"/>
        </w:rPr>
        <w:t>ation period for botulism c</w:t>
      </w:r>
      <w:r w:rsidR="00EF6C38">
        <w:rPr>
          <w:rFonts w:ascii="Times New Roman" w:eastAsia="Times New Roman" w:hAnsi="Times New Roman" w:cs="Times New Roman"/>
        </w:rPr>
        <w:t xml:space="preserve">an range from hours to 10 days; </w:t>
      </w:r>
      <w:r>
        <w:rPr>
          <w:rFonts w:ascii="Times New Roman" w:eastAsia="Times New Roman" w:hAnsi="Times New Roman" w:cs="Times New Roman"/>
        </w:rPr>
        <w:t>accordingly</w:t>
      </w:r>
      <w:r w:rsidR="00EF6C38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st</w:t>
      </w:r>
      <w:r w:rsidR="007D1F59">
        <w:rPr>
          <w:rFonts w:ascii="Times New Roman" w:eastAsia="Times New Roman" w:hAnsi="Times New Roman" w:cs="Times New Roman"/>
        </w:rPr>
        <w:t xml:space="preserve">aff at the FCI are educating and monitoring </w:t>
      </w:r>
      <w:r w:rsidR="00F46C18" w:rsidRPr="005031E0">
        <w:rPr>
          <w:rFonts w:ascii="Times New Roman" w:eastAsia="Times New Roman" w:hAnsi="Times New Roman" w:cs="Times New Roman"/>
        </w:rPr>
        <w:t xml:space="preserve">the inmate population </w:t>
      </w:r>
      <w:r w:rsidR="007D1F59">
        <w:rPr>
          <w:rFonts w:ascii="Times New Roman" w:eastAsia="Times New Roman" w:hAnsi="Times New Roman" w:cs="Times New Roman"/>
        </w:rPr>
        <w:t xml:space="preserve">there </w:t>
      </w:r>
      <w:r w:rsidR="00F46C18" w:rsidRPr="005031E0">
        <w:rPr>
          <w:rFonts w:ascii="Times New Roman" w:eastAsia="Times New Roman" w:hAnsi="Times New Roman" w:cs="Times New Roman"/>
        </w:rPr>
        <w:t>and encourag</w:t>
      </w:r>
      <w:r w:rsidR="007D1F59">
        <w:rPr>
          <w:rFonts w:ascii="Times New Roman" w:eastAsia="Times New Roman" w:hAnsi="Times New Roman" w:cs="Times New Roman"/>
        </w:rPr>
        <w:t xml:space="preserve">ing </w:t>
      </w:r>
      <w:r w:rsidR="007075AC" w:rsidRPr="00E44BEC">
        <w:rPr>
          <w:rFonts w:ascii="Times New Roman" w:eastAsia="Times New Roman" w:hAnsi="Times New Roman" w:cs="Times New Roman"/>
        </w:rPr>
        <w:t>inmates to report</w:t>
      </w:r>
      <w:r w:rsidR="000679FE">
        <w:rPr>
          <w:rFonts w:ascii="Times New Roman" w:eastAsia="Times New Roman" w:hAnsi="Times New Roman" w:cs="Times New Roman"/>
        </w:rPr>
        <w:t xml:space="preserve"> to prison officials if they consumed the intoxicant.</w:t>
      </w:r>
      <w:r w:rsidR="00117B96">
        <w:rPr>
          <w:rFonts w:ascii="Times New Roman" w:eastAsia="Times New Roman" w:hAnsi="Times New Roman" w:cs="Times New Roman"/>
        </w:rPr>
        <w:t xml:space="preserve"> </w:t>
      </w:r>
    </w:p>
    <w:p w:rsidR="002860A5" w:rsidRDefault="002860A5" w:rsidP="00F46C18">
      <w:pPr>
        <w:rPr>
          <w:rFonts w:ascii="Times New Roman" w:eastAsia="Times New Roman" w:hAnsi="Times New Roman" w:cs="Times New Roman"/>
        </w:rPr>
      </w:pPr>
    </w:p>
    <w:p w:rsidR="007075AC" w:rsidRDefault="007075AC" w:rsidP="00F46C18">
      <w:pPr>
        <w:rPr>
          <w:rFonts w:ascii="Times New Roman" w:eastAsia="Times New Roman" w:hAnsi="Times New Roman" w:cs="Times New Roman"/>
          <w:color w:val="0000FF"/>
          <w:u w:val="single"/>
        </w:rPr>
      </w:pPr>
      <w:r w:rsidRPr="00E44BEC">
        <w:rPr>
          <w:rFonts w:ascii="Times New Roman" w:eastAsia="Times New Roman" w:hAnsi="Times New Roman" w:cs="Times New Roman"/>
        </w:rPr>
        <w:t xml:space="preserve">Botulism is </w:t>
      </w:r>
      <w:r w:rsidR="00F46C18" w:rsidRPr="005031E0">
        <w:rPr>
          <w:rFonts w:ascii="Times New Roman" w:eastAsia="Times New Roman" w:hAnsi="Times New Roman" w:cs="Times New Roman"/>
          <w:u w:val="single"/>
        </w:rPr>
        <w:t>not</w:t>
      </w:r>
      <w:r w:rsidRPr="00E44BEC">
        <w:rPr>
          <w:rFonts w:ascii="Times New Roman" w:eastAsia="Times New Roman" w:hAnsi="Times New Roman" w:cs="Times New Roman"/>
        </w:rPr>
        <w:t xml:space="preserve"> spread person-to-person.  Only inmates who consumed the homemade </w:t>
      </w:r>
      <w:r w:rsidR="00D24BD4">
        <w:rPr>
          <w:rFonts w:ascii="Times New Roman" w:eastAsia="Times New Roman" w:hAnsi="Times New Roman" w:cs="Times New Roman"/>
        </w:rPr>
        <w:t>intoxicant</w:t>
      </w:r>
      <w:r w:rsidRPr="00E44BEC">
        <w:rPr>
          <w:rFonts w:ascii="Times New Roman" w:eastAsia="Times New Roman" w:hAnsi="Times New Roman" w:cs="Times New Roman"/>
        </w:rPr>
        <w:t xml:space="preserve"> are at risk.</w:t>
      </w:r>
      <w:r w:rsidR="007D1F59">
        <w:rPr>
          <w:rFonts w:ascii="Times New Roman" w:eastAsia="Times New Roman" w:hAnsi="Times New Roman" w:cs="Times New Roman"/>
        </w:rPr>
        <w:t xml:space="preserve"> CDC Epidemic Intelligence Service officers are in Mississippi to assist with the investigation and consult with clinicians at the hospitals treating patients. </w:t>
      </w:r>
      <w:r w:rsidRPr="00E44BEC">
        <w:rPr>
          <w:rFonts w:ascii="Times New Roman" w:eastAsia="Times New Roman" w:hAnsi="Times New Roman" w:cs="Times New Roman"/>
        </w:rPr>
        <w:t xml:space="preserve">More information can be found on the CDC website: </w:t>
      </w:r>
      <w:hyperlink r:id="rId9" w:history="1">
        <w:r w:rsidRPr="00E44BEC">
          <w:rPr>
            <w:rFonts w:ascii="Times New Roman" w:eastAsia="Times New Roman" w:hAnsi="Times New Roman" w:cs="Times New Roman"/>
            <w:color w:val="0000FF"/>
            <w:u w:val="single"/>
          </w:rPr>
          <w:t>http://www.cdc.gov/botulism/index.html</w:t>
        </w:r>
      </w:hyperlink>
      <w:r w:rsidR="007D1F59">
        <w:rPr>
          <w:rFonts w:ascii="Times New Roman" w:eastAsia="Times New Roman" w:hAnsi="Times New Roman" w:cs="Times New Roman"/>
          <w:color w:val="0000FF"/>
          <w:u w:val="single"/>
        </w:rPr>
        <w:t>.</w:t>
      </w:r>
    </w:p>
    <w:p w:rsidR="000505F0" w:rsidRPr="00E44BEC" w:rsidRDefault="000505F0" w:rsidP="00F46C18">
      <w:pPr>
        <w:rPr>
          <w:rFonts w:ascii="Times New Roman" w:eastAsia="Times New Roman" w:hAnsi="Times New Roman" w:cs="Times New Roman"/>
        </w:rPr>
      </w:pPr>
    </w:p>
    <w:p w:rsidR="000505F0" w:rsidRPr="000505F0" w:rsidRDefault="000505F0" w:rsidP="000505F0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FCI Yazoo City</w:t>
      </w:r>
      <w:r w:rsidRPr="000505F0">
        <w:rPr>
          <w:rFonts w:ascii="Times New Roman" w:eastAsia="Times New Roman" w:hAnsi="Times New Roman" w:cs="Times New Roman"/>
        </w:rPr>
        <w:t xml:space="preserve"> is currently on </w:t>
      </w:r>
      <w:r w:rsidR="007D1F59">
        <w:rPr>
          <w:rFonts w:ascii="Times New Roman" w:eastAsia="Times New Roman" w:hAnsi="Times New Roman" w:cs="Times New Roman"/>
        </w:rPr>
        <w:t>limited operations</w:t>
      </w:r>
      <w:r w:rsidRPr="000505F0">
        <w:rPr>
          <w:rFonts w:ascii="Times New Roman" w:eastAsia="Times New Roman" w:hAnsi="Times New Roman" w:cs="Times New Roman"/>
        </w:rPr>
        <w:t xml:space="preserve"> </w:t>
      </w:r>
      <w:r w:rsidR="00D24BD4">
        <w:rPr>
          <w:rFonts w:ascii="Times New Roman" w:eastAsia="Times New Roman" w:hAnsi="Times New Roman" w:cs="Times New Roman"/>
        </w:rPr>
        <w:t>as a</w:t>
      </w:r>
      <w:r w:rsidRPr="000505F0">
        <w:rPr>
          <w:rFonts w:ascii="Times New Roman" w:eastAsia="Times New Roman" w:hAnsi="Times New Roman" w:cs="Times New Roman"/>
        </w:rPr>
        <w:t xml:space="preserve"> precautionary measure, has temporarily ceased any outgoing movement</w:t>
      </w:r>
      <w:r w:rsidR="00D24BD4">
        <w:rPr>
          <w:rFonts w:ascii="Times New Roman" w:eastAsia="Times New Roman" w:hAnsi="Times New Roman" w:cs="Times New Roman"/>
        </w:rPr>
        <w:t xml:space="preserve"> of inmates</w:t>
      </w:r>
      <w:r w:rsidRPr="000505F0">
        <w:rPr>
          <w:rFonts w:ascii="Times New Roman" w:eastAsia="Times New Roman" w:hAnsi="Times New Roman" w:cs="Times New Roman"/>
        </w:rPr>
        <w:t xml:space="preserve">, and </w:t>
      </w:r>
      <w:r w:rsidR="00D24BD4">
        <w:rPr>
          <w:rFonts w:ascii="Times New Roman" w:eastAsia="Times New Roman" w:hAnsi="Times New Roman" w:cs="Times New Roman"/>
        </w:rPr>
        <w:t xml:space="preserve">has suspended </w:t>
      </w:r>
      <w:r w:rsidRPr="000505F0">
        <w:rPr>
          <w:rFonts w:ascii="Times New Roman" w:eastAsia="Times New Roman" w:hAnsi="Times New Roman" w:cs="Times New Roman"/>
        </w:rPr>
        <w:t>family visitation until further notice</w:t>
      </w:r>
      <w:r w:rsidR="00D24BD4">
        <w:rPr>
          <w:rFonts w:ascii="Times New Roman" w:eastAsia="Times New Roman" w:hAnsi="Times New Roman" w:cs="Times New Roman"/>
        </w:rPr>
        <w:t>.</w:t>
      </w:r>
    </w:p>
    <w:p w:rsidR="007075AC" w:rsidRPr="00E44BEC" w:rsidRDefault="007075AC" w:rsidP="007075AC">
      <w:pPr>
        <w:ind w:left="780" w:hanging="360"/>
        <w:rPr>
          <w:rFonts w:ascii="Times New Roman" w:eastAsia="Times New Roman" w:hAnsi="Times New Roman" w:cs="Times New Roman"/>
        </w:rPr>
      </w:pPr>
      <w:r w:rsidRPr="00E44BEC">
        <w:rPr>
          <w:rFonts w:ascii="Times New Roman" w:eastAsia="Times New Roman" w:hAnsi="Times New Roman" w:cs="Times New Roman"/>
        </w:rPr>
        <w:t> </w:t>
      </w:r>
    </w:p>
    <w:p w:rsidR="00DD675A" w:rsidRPr="005031E0" w:rsidRDefault="00BA68DE" w:rsidP="00D24BD4">
      <w:pPr>
        <w:widowControl/>
        <w:autoSpaceDE/>
        <w:autoSpaceDN/>
        <w:adjustRightInd/>
        <w:rPr>
          <w:rFonts w:ascii="Arial" w:eastAsia="Times New Roman" w:hAnsi="Arial" w:cs="Arial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FCI </w:t>
      </w:r>
      <w:r w:rsidR="00DD675A" w:rsidRPr="00BA68DE">
        <w:rPr>
          <w:rFonts w:ascii="Times New Roman" w:eastAsia="Times New Roman" w:hAnsi="Times New Roman" w:cs="Times New Roman"/>
          <w:shd w:val="clear" w:color="auto" w:fill="FFFFFF"/>
        </w:rPr>
        <w:t xml:space="preserve">Yazoo City is a medium security </w:t>
      </w:r>
      <w:r w:rsidR="00F04D5B" w:rsidRPr="00BA68DE">
        <w:rPr>
          <w:rFonts w:ascii="Times New Roman" w:eastAsia="Times New Roman" w:hAnsi="Times New Roman" w:cs="Times New Roman"/>
          <w:shd w:val="clear" w:color="auto" w:fill="FFFFFF"/>
        </w:rPr>
        <w:t>facility hous</w:t>
      </w:r>
      <w:r w:rsidR="00D24BD4">
        <w:rPr>
          <w:rFonts w:ascii="Times New Roman" w:eastAsia="Times New Roman" w:hAnsi="Times New Roman" w:cs="Times New Roman"/>
          <w:shd w:val="clear" w:color="auto" w:fill="FFFFFF"/>
        </w:rPr>
        <w:t>ing</w:t>
      </w:r>
      <w:r w:rsidR="00F04D5B" w:rsidRPr="00BA68DE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="00074B80" w:rsidRPr="00BA68DE">
        <w:rPr>
          <w:rFonts w:ascii="Times New Roman" w:hAnsi="Times New Roman" w:cs="Times New Roman"/>
        </w:rPr>
        <w:t xml:space="preserve">1310 </w:t>
      </w:r>
      <w:r w:rsidR="00F04D5B" w:rsidRPr="00BA68DE">
        <w:rPr>
          <w:rFonts w:ascii="Times New Roman" w:eastAsia="Times New Roman" w:hAnsi="Times New Roman" w:cs="Times New Roman"/>
          <w:shd w:val="clear" w:color="auto" w:fill="FFFFFF"/>
        </w:rPr>
        <w:t xml:space="preserve">male </w:t>
      </w:r>
      <w:r w:rsidR="00DD675A" w:rsidRPr="00BA68DE">
        <w:rPr>
          <w:rFonts w:ascii="Times New Roman" w:eastAsia="Times New Roman" w:hAnsi="Times New Roman" w:cs="Times New Roman"/>
          <w:shd w:val="clear" w:color="auto" w:fill="FFFFFF"/>
        </w:rPr>
        <w:t>inmates.</w:t>
      </w:r>
      <w:r w:rsidR="00C2052B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</w:p>
    <w:sectPr w:rsidR="00DD675A" w:rsidRPr="005031E0" w:rsidSect="00791727">
      <w:pgSz w:w="12240" w:h="15840"/>
      <w:pgMar w:top="475" w:right="720" w:bottom="720" w:left="720" w:header="475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84B"/>
    <w:rsid w:val="00005908"/>
    <w:rsid w:val="00045229"/>
    <w:rsid w:val="000505F0"/>
    <w:rsid w:val="000517F9"/>
    <w:rsid w:val="000679FE"/>
    <w:rsid w:val="00074B80"/>
    <w:rsid w:val="000A1D8B"/>
    <w:rsid w:val="000F2DE3"/>
    <w:rsid w:val="000F2F0F"/>
    <w:rsid w:val="00100564"/>
    <w:rsid w:val="00102F15"/>
    <w:rsid w:val="001076A6"/>
    <w:rsid w:val="00117B96"/>
    <w:rsid w:val="00136462"/>
    <w:rsid w:val="00137AD6"/>
    <w:rsid w:val="0016619E"/>
    <w:rsid w:val="00170B11"/>
    <w:rsid w:val="001939CD"/>
    <w:rsid w:val="001D12BD"/>
    <w:rsid w:val="00245A6B"/>
    <w:rsid w:val="002860A5"/>
    <w:rsid w:val="002A2DD4"/>
    <w:rsid w:val="002A3649"/>
    <w:rsid w:val="002C2438"/>
    <w:rsid w:val="002E4696"/>
    <w:rsid w:val="003C1025"/>
    <w:rsid w:val="003F4E32"/>
    <w:rsid w:val="00402D73"/>
    <w:rsid w:val="004172F8"/>
    <w:rsid w:val="004569C2"/>
    <w:rsid w:val="00495DE6"/>
    <w:rsid w:val="004E1A8F"/>
    <w:rsid w:val="004F5DC4"/>
    <w:rsid w:val="005031E0"/>
    <w:rsid w:val="0056442E"/>
    <w:rsid w:val="00574A94"/>
    <w:rsid w:val="005A0A46"/>
    <w:rsid w:val="005A231A"/>
    <w:rsid w:val="006424CE"/>
    <w:rsid w:val="0064650F"/>
    <w:rsid w:val="00650F84"/>
    <w:rsid w:val="006671CE"/>
    <w:rsid w:val="00671D51"/>
    <w:rsid w:val="006C08DB"/>
    <w:rsid w:val="006C3072"/>
    <w:rsid w:val="006C5B27"/>
    <w:rsid w:val="00702264"/>
    <w:rsid w:val="007075AC"/>
    <w:rsid w:val="007141AF"/>
    <w:rsid w:val="007347A7"/>
    <w:rsid w:val="00745E25"/>
    <w:rsid w:val="00750028"/>
    <w:rsid w:val="00754FD9"/>
    <w:rsid w:val="00772AA1"/>
    <w:rsid w:val="00786013"/>
    <w:rsid w:val="00791727"/>
    <w:rsid w:val="007A43B8"/>
    <w:rsid w:val="007B7194"/>
    <w:rsid w:val="007D1F59"/>
    <w:rsid w:val="007E6862"/>
    <w:rsid w:val="007E6C36"/>
    <w:rsid w:val="007F134C"/>
    <w:rsid w:val="00821E00"/>
    <w:rsid w:val="00845F2D"/>
    <w:rsid w:val="008524FC"/>
    <w:rsid w:val="008637CA"/>
    <w:rsid w:val="00871865"/>
    <w:rsid w:val="00882132"/>
    <w:rsid w:val="008A17E2"/>
    <w:rsid w:val="008C7EB6"/>
    <w:rsid w:val="008D114B"/>
    <w:rsid w:val="008D612C"/>
    <w:rsid w:val="008E56AC"/>
    <w:rsid w:val="008E5EC9"/>
    <w:rsid w:val="00907B69"/>
    <w:rsid w:val="00957C76"/>
    <w:rsid w:val="009861FC"/>
    <w:rsid w:val="009B69C0"/>
    <w:rsid w:val="009E1397"/>
    <w:rsid w:val="009F6E78"/>
    <w:rsid w:val="00A55D3F"/>
    <w:rsid w:val="00A57E94"/>
    <w:rsid w:val="00A7410E"/>
    <w:rsid w:val="00AC4222"/>
    <w:rsid w:val="00AC54C1"/>
    <w:rsid w:val="00AD4319"/>
    <w:rsid w:val="00AD55A4"/>
    <w:rsid w:val="00AE1A06"/>
    <w:rsid w:val="00B13A67"/>
    <w:rsid w:val="00B279D8"/>
    <w:rsid w:val="00B31D13"/>
    <w:rsid w:val="00B85D50"/>
    <w:rsid w:val="00B92F7F"/>
    <w:rsid w:val="00B97FE9"/>
    <w:rsid w:val="00BA68DE"/>
    <w:rsid w:val="00BC2739"/>
    <w:rsid w:val="00BE2127"/>
    <w:rsid w:val="00BE6943"/>
    <w:rsid w:val="00BF4832"/>
    <w:rsid w:val="00C2052B"/>
    <w:rsid w:val="00C860D9"/>
    <w:rsid w:val="00CB36FF"/>
    <w:rsid w:val="00CF7C58"/>
    <w:rsid w:val="00D03CEB"/>
    <w:rsid w:val="00D1784B"/>
    <w:rsid w:val="00D244EB"/>
    <w:rsid w:val="00D24BD4"/>
    <w:rsid w:val="00D37919"/>
    <w:rsid w:val="00D462A1"/>
    <w:rsid w:val="00D575B8"/>
    <w:rsid w:val="00D95066"/>
    <w:rsid w:val="00DA2A39"/>
    <w:rsid w:val="00DB2C57"/>
    <w:rsid w:val="00DD46A3"/>
    <w:rsid w:val="00DD675A"/>
    <w:rsid w:val="00DE0E39"/>
    <w:rsid w:val="00E2435C"/>
    <w:rsid w:val="00E4440F"/>
    <w:rsid w:val="00E66FFA"/>
    <w:rsid w:val="00E67172"/>
    <w:rsid w:val="00EE64BF"/>
    <w:rsid w:val="00EF6C38"/>
    <w:rsid w:val="00F04284"/>
    <w:rsid w:val="00F04D5B"/>
    <w:rsid w:val="00F0625E"/>
    <w:rsid w:val="00F337F5"/>
    <w:rsid w:val="00F46C18"/>
    <w:rsid w:val="00F75AE5"/>
    <w:rsid w:val="00F81A54"/>
    <w:rsid w:val="00F83780"/>
    <w:rsid w:val="00FB062E"/>
    <w:rsid w:val="00FE3378"/>
    <w:rsid w:val="00FE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styleId="Hyperlink">
    <w:name w:val="Hyperlink"/>
    <w:uiPriority w:val="99"/>
    <w:semiHidden/>
    <w:unhideWhenUsed/>
    <w:rsid w:val="00791727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7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styleId="Hyperlink">
    <w:name w:val="Hyperlink"/>
    <w:uiPriority w:val="99"/>
    <w:semiHidden/>
    <w:unhideWhenUsed/>
    <w:rsid w:val="00791727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7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5313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26597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3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48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cdc.gov" TargetMode="External"/><Relationship Id="rId3" Type="http://schemas.microsoft.com/office/2007/relationships/stylesWithEffects" Target="stylesWithEffects.xml"/><Relationship Id="rId7" Type="http://schemas.openxmlformats.org/officeDocument/2006/relationships/hyperlink" Target="tel:404639328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dc.gov/botulism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2B232-9DD6-4966-9BFA-26B34CE87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Federal Bureau Of Prisons</Company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Howard</dc:creator>
  <cp:lastModifiedBy>Windows User</cp:lastModifiedBy>
  <cp:revision>2</cp:revision>
  <cp:lastPrinted>2016-06-10T17:20:00Z</cp:lastPrinted>
  <dcterms:created xsi:type="dcterms:W3CDTF">2016-06-13T21:22:00Z</dcterms:created>
  <dcterms:modified xsi:type="dcterms:W3CDTF">2016-06-13T21:22:00Z</dcterms:modified>
</cp:coreProperties>
</file>